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51D1470">
      <w:pPr>
        <w:pStyle w:val="style0"/>
        <w:rPr>
          <w:b/>
          <w:bCs/>
          <w:sz w:val="22"/>
          <w:szCs w:val="22"/>
          <w:lang w:val="en-US"/>
        </w:rPr>
      </w:pPr>
      <w:bookmarkStart w:id="0" w:name="_GoBack"/>
      <w:bookmarkEnd w:id="0"/>
      <w:r>
        <w:rPr>
          <w:b/>
          <w:bCs/>
          <w:sz w:val="22"/>
          <w:szCs w:val="22"/>
          <w:lang w:val="en-US"/>
        </w:rPr>
        <w:t>外语学部党总支召开“社会实践与专业融合路径”专题研讨会 推动构建“专业实践+思想引领”育人新格局</w:t>
      </w:r>
    </w:p>
    <w:p w14:paraId="257BC921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2025年11月13日下午15:00，武汉城市学院外语学部党委在B316会议室召开党委研究团的工作专题会议，聚焦“社会实践与专业融合路径”开展深入研讨。本次会议由外语学部党总支副书记李儒永主持，外语学部学部主任宋红波、党总支秘书程苏安、分团委书记闫艺及教师代表共同参会。本次会议旨在探索将社会实践、专业实习、赛事活动与思想政治教育深度融合的创新路径，打造具有外语特色的高质量育人体系。</w:t>
      </w:r>
    </w:p>
    <w:p w14:paraId="7569E388">
      <w:pPr>
        <w:pStyle w:val="style0"/>
        <w:rPr>
          <w:b w:val="false"/>
          <w:bCs w:val="false"/>
          <w:sz w:val="20"/>
          <w:szCs w:val="20"/>
        </w:rPr>
      </w:pPr>
    </w:p>
    <w:p w14:paraId="BC6CBBA5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会议指出，新时代外语人才培养不仅要夯实语言能力与跨文化交际素养，更要厚植家国情怀、坚定文化自信，自觉服务国家战略需求。推动专业实践与思政教育有机融合，是回答“为谁培养人”这一根本问题的关键举措，也是提升立德树人实效的必然要求。</w:t>
      </w:r>
    </w:p>
    <w:p w14:paraId="3E409A39">
      <w:pPr>
        <w:pStyle w:val="style0"/>
        <w:rPr>
          <w:b w:val="false"/>
          <w:bCs w:val="false"/>
          <w:sz w:val="20"/>
          <w:szCs w:val="20"/>
        </w:rPr>
      </w:pPr>
    </w:p>
    <w:p w14:paraId="B106B012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围绕深化学部学生活动社会实践中的专业赋能与价值引领这一目标，外语学部将着力打造“外语+”主题社会实践品牌。英语专业将组织“用英语讲好中国故事”系列活动，深入社区、博物馆及红色教育基地，担任双语讲解员，向国际友人和留学生讲述中国历史、文化与发展成就，在跨文化交流中增强文化自信;日语专业则将对接在汉日资企业及中日友好机构，开展“中日青年对话”主题调研，引导学生在理性认知中日关系的基础上，担当民间友好交流的桥梁，培育兼具国际视野与爱国情怀的新时代外语人才。</w:t>
      </w:r>
    </w:p>
    <w:p w14:paraId="CABEAA65">
      <w:pPr>
        <w:pStyle w:val="style0"/>
        <w:rPr>
          <w:b w:val="false"/>
          <w:bCs w:val="false"/>
          <w:sz w:val="20"/>
          <w:szCs w:val="20"/>
        </w:rPr>
      </w:pPr>
    </w:p>
    <w:p w14:paraId="6DDCF119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同时，学部将推动学生活动志愿服务专业化，在东湖景园等社区设立“双语公益课堂”，为居民提供外语启蒙与涉外生活辅导，让学生在服务社会中体悟“学以致用、奉献人民”的使命担当。</w:t>
      </w:r>
    </w:p>
    <w:p w14:paraId="B46F7027">
      <w:pPr>
        <w:pStyle w:val="style0"/>
        <w:rPr>
          <w:b w:val="false"/>
          <w:bCs w:val="false"/>
          <w:sz w:val="20"/>
          <w:szCs w:val="20"/>
        </w:rPr>
      </w:pPr>
    </w:p>
    <w:p w14:paraId="15499704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在外语百花节等品牌赛事中，学部将以赛事活动为载体强化竞技中的家国情怀，系统的植入思政元素：英语演讲赛聚焦“中国式现代化与青年作为”，日语演讲赛探讨“中日文化交流的过去与未来”，翻译比赛选取反映国家发展、科技成就与传统文化的文本，引导学生在备赛参赛中深化对国情政策的理解。</w:t>
      </w:r>
    </w:p>
    <w:p w14:paraId="99275B66">
      <w:pPr>
        <w:pStyle w:val="style0"/>
        <w:rPr>
          <w:b w:val="false"/>
          <w:bCs w:val="false"/>
          <w:sz w:val="20"/>
          <w:szCs w:val="20"/>
        </w:rPr>
      </w:pPr>
    </w:p>
    <w:p w14:paraId="A01C1D9B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此外，优秀选手将组成“宣讲团”，走进主题团日活动，将个人成果转化为集体教育资源，实现“赛一人，育一片”的辐射效应，使赛事影响力从赛场延伸至思想引领阵地。</w:t>
      </w:r>
    </w:p>
    <w:p w14:paraId="E0D7EEB5">
      <w:pPr>
        <w:pStyle w:val="style0"/>
        <w:rPr>
          <w:b w:val="false"/>
          <w:bCs w:val="false"/>
          <w:sz w:val="20"/>
          <w:szCs w:val="20"/>
        </w:rPr>
      </w:pPr>
    </w:p>
    <w:p w14:paraId="10FAEC7B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会议最后，外语学部主任宋红波强调，此次研讨为外语学部分团委落实“三全育人”、彰显人才培养特色提供了清晰方向。下一步，学部将加快成果转化，尽快启动“外语+”社会实践项目，并优化下一届外语百花节赛题设计;同时协同制定融合育人实施方案与评价机制，加强资源保障，并及时总结典型案例，形成可复制、可推广的“专业+思政”融合育人模式。</w:t>
      </w:r>
    </w:p>
    <w:p w14:paraId="2AC1F3EF">
      <w:pPr>
        <w:pStyle w:val="style0"/>
        <w:rPr>
          <w:b w:val="false"/>
          <w:bCs w:val="false"/>
          <w:sz w:val="20"/>
          <w:szCs w:val="20"/>
        </w:rPr>
      </w:pPr>
    </w:p>
    <w:p w14:paraId="0BC06411">
      <w:pPr>
        <w:pStyle w:val="style0"/>
        <w:rPr>
          <w:b w:val="false"/>
          <w:bCs w:val="false"/>
          <w:sz w:val="20"/>
          <w:szCs w:val="20"/>
          <w:lang w:val="en-US"/>
        </w:rPr>
      </w:pPr>
      <w:r>
        <w:rPr>
          <w:b w:val="false"/>
          <w:bCs w:val="false"/>
          <w:sz w:val="20"/>
          <w:szCs w:val="20"/>
          <w:lang w:val="en-US"/>
        </w:rPr>
        <w:t>此次会议标志着外语学部在构建“知识传授、能力培养、价值塑造”三位一体育人体系上迈出坚实一步，为培养政治坚定、专业过硬、胸怀天下的高素质外语人才注入新动能。</w:t>
      </w:r>
    </w:p>
    <w:p w14:paraId="EE071DC4">
      <w:pPr>
        <w:pStyle w:val="style0"/>
        <w:rPr>
          <w:b w:val="false"/>
          <w:bCs w:val="false"/>
          <w:sz w:val="20"/>
          <w:szCs w:val="20"/>
        </w:rPr>
      </w:pPr>
      <w:r>
        <w:rPr/>
        <w:drawing>
          <wp:inline distL="114300" distT="0" distB="0" distR="114300">
            <wp:extent cx="2628900" cy="321851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321851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1100</Words>
  <Characters>1112</Characters>
  <Application>WPS Office</Application>
  <Paragraphs>17</Paragraphs>
  <CharactersWithSpaces>1113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2025-12-26T12:45:41Z</dcterms:created>
  <dc:creator>FIN-AL60a</dc:creator>
  <lastModifiedBy>FIN-AL60a</lastModifiedBy>
  <dcterms:modified xsi:type="dcterms:W3CDTF">2025-12-26T12:51:47Z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5087617bd6294b959e4e9571cc89828a_21</vt:lpwstr>
  </property>
</Properties>
</file>